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61" w:rsidRPr="00F74E26" w:rsidRDefault="00FC01AC">
      <w:pPr>
        <w:rPr>
          <w:rFonts w:ascii="仿宋" w:eastAsia="仿宋" w:hAnsi="仿宋"/>
        </w:rPr>
      </w:pPr>
      <w:r w:rsidRPr="00F74E26">
        <w:rPr>
          <w:rFonts w:ascii="仿宋" w:eastAsia="仿宋" w:hAnsi="仿宋" w:hint="eastAsia"/>
        </w:rPr>
        <w:t>质量法实施不力</w:t>
      </w:r>
      <w:r w:rsidRPr="00F74E26">
        <w:rPr>
          <w:rFonts w:ascii="仿宋" w:eastAsia="仿宋" w:hAnsi="仿宋"/>
        </w:rPr>
        <w:t xml:space="preserve"> </w:t>
      </w:r>
      <w:r w:rsidRPr="00F74E26">
        <w:rPr>
          <w:rFonts w:ascii="仿宋" w:eastAsia="仿宋" w:hAnsi="仿宋" w:hint="eastAsia"/>
        </w:rPr>
        <w:t>地方保护仍是重大障碍</w:t>
      </w:r>
    </w:p>
    <w:p w:rsidR="00415E61" w:rsidRPr="00F74E26" w:rsidRDefault="00FC01AC">
      <w:pPr>
        <w:rPr>
          <w:rFonts w:ascii="仿宋" w:eastAsia="仿宋" w:hAnsi="仿宋"/>
        </w:rPr>
      </w:pPr>
      <w:r w:rsidRPr="00F74E26">
        <w:rPr>
          <w:rFonts w:ascii="仿宋" w:eastAsia="仿宋" w:hAnsi="仿宋" w:hint="eastAsia"/>
        </w:rPr>
        <w:t>为规范和整顿市场经济秩序，安徽省人大常委会组成</w:t>
      </w:r>
      <w:r w:rsidRPr="00F74E26">
        <w:rPr>
          <w:rFonts w:ascii="仿宋" w:eastAsia="仿宋" w:hAnsi="仿宋"/>
        </w:rPr>
        <w:t>4</w:t>
      </w:r>
      <w:r w:rsidRPr="00F74E26">
        <w:rPr>
          <w:rFonts w:ascii="仿宋" w:eastAsia="仿宋" w:hAnsi="仿宋" w:hint="eastAsia"/>
        </w:rPr>
        <w:t>个检查组，今年上半年用两个月的时间，重点就食品和农资产品的质量状况问题，对合肥、淮北、宣州三市和省质监局、经贸委、供销社、工商局、卫生厅</w:t>
      </w:r>
      <w:r w:rsidRPr="00F74E26">
        <w:rPr>
          <w:rFonts w:ascii="仿宋" w:eastAsia="仿宋" w:hAnsi="仿宋"/>
        </w:rPr>
        <w:t>5</w:t>
      </w:r>
      <w:r w:rsidRPr="00F74E26">
        <w:rPr>
          <w:rFonts w:ascii="仿宋" w:eastAsia="仿宋" w:hAnsi="仿宋" w:hint="eastAsia"/>
        </w:rPr>
        <w:t>个省直部门进行了重点检查。检查中发现，严重的地方保护主义问题，已成为质量法贯彻实施的重大障碍。</w:t>
      </w:r>
    </w:p>
    <w:p w:rsidR="00415E61" w:rsidRPr="00F74E26" w:rsidRDefault="00FC01AC">
      <w:pPr>
        <w:rPr>
          <w:rFonts w:ascii="仿宋" w:eastAsia="仿宋" w:hAnsi="仿宋"/>
        </w:rPr>
      </w:pPr>
      <w:r w:rsidRPr="00F74E26">
        <w:rPr>
          <w:rFonts w:ascii="仿宋" w:eastAsia="仿宋" w:hAnsi="仿宋" w:hint="eastAsia"/>
        </w:rPr>
        <w:t>安徽的一些执法部门反映，地方保护主义已经阻碍了质量法的有效实施，尤其给当前正在开展的联合打假工作带来极大困难。其</w:t>
      </w:r>
      <w:bookmarkStart w:id="0" w:name="_GoBack"/>
      <w:bookmarkEnd w:id="0"/>
      <w:r w:rsidRPr="00F74E26">
        <w:rPr>
          <w:rFonts w:ascii="仿宋" w:eastAsia="仿宋" w:hAnsi="仿宋" w:hint="eastAsia"/>
        </w:rPr>
        <w:t>根源是有些地方领导从局部利益出发，将打击假冒伪劣产品、整顿市场秩序与改善投资环境、发展经济对立起来，片面追求短期经济效益和局部利益，对制假、售假活动打击不力，甚至假打、不打、打击“打假”者。</w:t>
      </w:r>
    </w:p>
    <w:p w:rsidR="00FC01AC" w:rsidRPr="00F74E26" w:rsidRDefault="00FC01AC">
      <w:pPr>
        <w:rPr>
          <w:rFonts w:ascii="仿宋" w:eastAsia="仿宋" w:hAnsi="仿宋"/>
        </w:rPr>
      </w:pPr>
      <w:r w:rsidRPr="00F74E26">
        <w:rPr>
          <w:rFonts w:ascii="仿宋" w:eastAsia="仿宋" w:hAnsi="仿宋" w:hint="eastAsia"/>
        </w:rPr>
        <w:t>大量事实说明，地方保护主义已成为质量法实施的重大障碍。为此，记者呼吁，有关领导切不可为局部的或暂时的利益所驱使而护假，要从全局的或长远的利益出发，扫除障碍，让假冒伪劣产品没有容身之地。</w:t>
      </w:r>
    </w:p>
    <w:sectPr w:rsidR="00FC01AC" w:rsidRPr="00F74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475" w:rsidRDefault="004C0475" w:rsidP="00D831C6">
      <w:r>
        <w:separator/>
      </w:r>
    </w:p>
  </w:endnote>
  <w:endnote w:type="continuationSeparator" w:id="0">
    <w:p w:rsidR="004C0475" w:rsidRDefault="004C0475" w:rsidP="00D8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475" w:rsidRDefault="004C0475" w:rsidP="00D831C6">
      <w:r>
        <w:separator/>
      </w:r>
    </w:p>
  </w:footnote>
  <w:footnote w:type="continuationSeparator" w:id="0">
    <w:p w:rsidR="004C0475" w:rsidRDefault="004C0475" w:rsidP="00D83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5"/>
  <w:drawingGridHorizontalSpacing w:val="20"/>
  <w:drawingGridVerticalSpacing w:val="20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C6"/>
    <w:rsid w:val="00415E61"/>
    <w:rsid w:val="004C0475"/>
    <w:rsid w:val="00D831C6"/>
    <w:rsid w:val="00F74E26"/>
    <w:rsid w:val="00FC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3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31C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3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31C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3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31C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3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31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产品质量法实施不力 地方保护仍是重大障碍</vt:lpstr>
    </vt:vector>
  </TitlesOfParts>
  <Company>neea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产品质量法实施不力 地方保护仍是重大障碍</dc:title>
  <dc:creator>caiwy</dc:creator>
  <cp:lastModifiedBy>nieyuzhen</cp:lastModifiedBy>
  <cp:revision>3</cp:revision>
  <dcterms:created xsi:type="dcterms:W3CDTF">2014-04-23T01:20:00Z</dcterms:created>
  <dcterms:modified xsi:type="dcterms:W3CDTF">2014-06-25T08:02:00Z</dcterms:modified>
</cp:coreProperties>
</file>