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4"/>
        <w:tblW w:w="0" w:type="auto"/>
        <w:tblLook w:val="04A0" w:firstRow="1" w:lastRow="0" w:firstColumn="1" w:lastColumn="0" w:noHBand="0" w:noVBand="1"/>
      </w:tblPr>
      <w:tblGrid>
        <w:gridCol w:w="1607"/>
        <w:gridCol w:w="6915"/>
      </w:tblGrid>
      <w:tr w:rsidR="002D2C1D" w:rsidRPr="00D53879" w:rsidTr="001616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vAlign w:val="center"/>
          </w:tcPr>
          <w:p w:rsidR="002D2C1D" w:rsidRPr="00334179" w:rsidRDefault="002D2C1D" w:rsidP="0016166D">
            <w:pPr>
              <w:rPr>
                <w:rFonts w:hint="eastAsia"/>
                <w:noProof/>
                <w:sz w:val="18"/>
                <w:szCs w:val="18"/>
              </w:rPr>
            </w:pPr>
            <w:r>
              <w:rPr>
                <w:rFonts w:hint="eastAsia"/>
                <w:noProof/>
                <w:sz w:val="18"/>
                <w:szCs w:val="18"/>
              </w:rPr>
              <w:t>项目</w:t>
            </w:r>
          </w:p>
        </w:tc>
        <w:tc>
          <w:tcPr>
            <w:tcW w:w="7279" w:type="dxa"/>
            <w:vAlign w:val="center"/>
          </w:tcPr>
          <w:p w:rsidR="002D2C1D" w:rsidRPr="00334179" w:rsidRDefault="002D2C1D" w:rsidP="0016166D">
            <w:pPr>
              <w:cnfStyle w:val="100000000000" w:firstRow="1" w:lastRow="0" w:firstColumn="0" w:lastColumn="0" w:oddVBand="0" w:evenVBand="0" w:oddHBand="0" w:evenHBand="0" w:firstRowFirstColumn="0" w:firstRowLastColumn="0" w:lastRowFirstColumn="0" w:lastRowLastColumn="0"/>
              <w:rPr>
                <w:rFonts w:hint="eastAsia"/>
                <w:noProof/>
                <w:sz w:val="18"/>
                <w:szCs w:val="18"/>
              </w:rPr>
            </w:pPr>
            <w:r w:rsidRPr="00334179">
              <w:rPr>
                <w:rFonts w:hint="eastAsia"/>
                <w:noProof/>
                <w:sz w:val="18"/>
                <w:szCs w:val="18"/>
              </w:rPr>
              <w:t>规定</w:t>
            </w:r>
            <w:r>
              <w:rPr>
                <w:rFonts w:hint="eastAsia"/>
                <w:noProof/>
                <w:sz w:val="18"/>
                <w:szCs w:val="18"/>
              </w:rPr>
              <w:t>条件</w:t>
            </w:r>
          </w:p>
        </w:tc>
      </w:tr>
      <w:tr w:rsidR="002D2C1D" w:rsidRPr="00D53879" w:rsidTr="001616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vAlign w:val="center"/>
          </w:tcPr>
          <w:p w:rsidR="002D2C1D" w:rsidRPr="00334179" w:rsidRDefault="002D2C1D" w:rsidP="0016166D">
            <w:pPr>
              <w:rPr>
                <w:rFonts w:hint="eastAsia"/>
                <w:sz w:val="18"/>
                <w:szCs w:val="18"/>
              </w:rPr>
            </w:pPr>
            <w:r w:rsidRPr="00334179">
              <w:rPr>
                <w:rFonts w:hint="eastAsia"/>
                <w:sz w:val="18"/>
                <w:szCs w:val="18"/>
              </w:rPr>
              <w:t>自主知识产权</w:t>
            </w:r>
          </w:p>
        </w:tc>
        <w:tc>
          <w:tcPr>
            <w:tcW w:w="7279" w:type="dxa"/>
            <w:vAlign w:val="center"/>
          </w:tcPr>
          <w:p w:rsidR="002D2C1D" w:rsidRPr="00334179" w:rsidRDefault="002D2C1D" w:rsidP="0016166D">
            <w:pPr>
              <w:cnfStyle w:val="000000100000" w:firstRow="0" w:lastRow="0" w:firstColumn="0" w:lastColumn="0" w:oddVBand="0" w:evenVBand="0" w:oddHBand="1" w:evenHBand="0" w:firstRowFirstColumn="0" w:firstRowLastColumn="0" w:lastRowFirstColumn="0" w:lastRowLastColumn="0"/>
              <w:rPr>
                <w:rFonts w:hint="eastAsia"/>
                <w:sz w:val="18"/>
                <w:szCs w:val="18"/>
              </w:rPr>
            </w:pPr>
            <w:r w:rsidRPr="00334179">
              <w:rPr>
                <w:rFonts w:hint="eastAsia"/>
                <w:sz w:val="18"/>
                <w:szCs w:val="18"/>
              </w:rPr>
              <w:t>在中国境内（不含港、澳、台地区）注册的企业，近三年内通过自主研发、受让、受赠、并购等方式，或通过</w:t>
            </w:r>
            <w:r w:rsidRPr="00334179">
              <w:rPr>
                <w:rFonts w:hint="eastAsia"/>
                <w:sz w:val="18"/>
                <w:szCs w:val="18"/>
              </w:rPr>
              <w:t>5</w:t>
            </w:r>
            <w:r w:rsidRPr="00334179">
              <w:rPr>
                <w:rFonts w:hint="eastAsia"/>
                <w:sz w:val="18"/>
                <w:szCs w:val="18"/>
              </w:rPr>
              <w:t>年以上的独占许可方式，对其主要产品（服务）的核心技术拥有自主知识产权</w:t>
            </w:r>
          </w:p>
        </w:tc>
      </w:tr>
      <w:tr w:rsidR="002D2C1D" w:rsidRPr="00D53879" w:rsidTr="0016166D">
        <w:tc>
          <w:tcPr>
            <w:cnfStyle w:val="001000000000" w:firstRow="0" w:lastRow="0" w:firstColumn="1" w:lastColumn="0" w:oddVBand="0" w:evenVBand="0" w:oddHBand="0" w:evenHBand="0" w:firstRowFirstColumn="0" w:firstRowLastColumn="0" w:lastRowFirstColumn="0" w:lastRowLastColumn="0"/>
            <w:tcW w:w="1668" w:type="dxa"/>
            <w:vAlign w:val="center"/>
          </w:tcPr>
          <w:p w:rsidR="002D2C1D" w:rsidRPr="00334179" w:rsidRDefault="002D2C1D" w:rsidP="0016166D">
            <w:pPr>
              <w:rPr>
                <w:rFonts w:hint="eastAsia"/>
                <w:sz w:val="18"/>
                <w:szCs w:val="18"/>
              </w:rPr>
            </w:pPr>
            <w:r w:rsidRPr="00334179">
              <w:rPr>
                <w:rFonts w:hint="eastAsia"/>
                <w:sz w:val="18"/>
                <w:szCs w:val="18"/>
              </w:rPr>
              <w:t>产品（服务）</w:t>
            </w:r>
          </w:p>
        </w:tc>
        <w:tc>
          <w:tcPr>
            <w:tcW w:w="7279" w:type="dxa"/>
            <w:vAlign w:val="center"/>
          </w:tcPr>
          <w:p w:rsidR="002D2C1D" w:rsidRPr="00334179" w:rsidRDefault="002D2C1D" w:rsidP="0016166D">
            <w:pPr>
              <w:cnfStyle w:val="000000000000" w:firstRow="0" w:lastRow="0" w:firstColumn="0" w:lastColumn="0" w:oddVBand="0" w:evenVBand="0" w:oddHBand="0" w:evenHBand="0" w:firstRowFirstColumn="0" w:firstRowLastColumn="0" w:lastRowFirstColumn="0" w:lastRowLastColumn="0"/>
              <w:rPr>
                <w:rFonts w:hint="eastAsia"/>
                <w:sz w:val="18"/>
                <w:szCs w:val="18"/>
              </w:rPr>
            </w:pPr>
            <w:r w:rsidRPr="00334179">
              <w:rPr>
                <w:rFonts w:hint="eastAsia"/>
                <w:sz w:val="18"/>
                <w:szCs w:val="18"/>
              </w:rPr>
              <w:t>产品（服务）属于《国家重点支持的高新技术领域》规定的范围</w:t>
            </w:r>
          </w:p>
        </w:tc>
      </w:tr>
      <w:tr w:rsidR="002D2C1D" w:rsidRPr="00D53879" w:rsidTr="001616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vAlign w:val="center"/>
          </w:tcPr>
          <w:p w:rsidR="002D2C1D" w:rsidRPr="00334179" w:rsidRDefault="002D2C1D" w:rsidP="0016166D">
            <w:pPr>
              <w:rPr>
                <w:rFonts w:hint="eastAsia"/>
                <w:sz w:val="18"/>
                <w:szCs w:val="18"/>
              </w:rPr>
            </w:pPr>
            <w:r w:rsidRPr="00334179">
              <w:rPr>
                <w:rFonts w:hint="eastAsia"/>
                <w:sz w:val="18"/>
                <w:szCs w:val="18"/>
              </w:rPr>
              <w:t>人员</w:t>
            </w:r>
          </w:p>
        </w:tc>
        <w:tc>
          <w:tcPr>
            <w:tcW w:w="7279" w:type="dxa"/>
            <w:vAlign w:val="center"/>
          </w:tcPr>
          <w:p w:rsidR="002D2C1D" w:rsidRPr="00334179" w:rsidRDefault="002D2C1D" w:rsidP="0016166D">
            <w:pPr>
              <w:cnfStyle w:val="000000100000" w:firstRow="0" w:lastRow="0" w:firstColumn="0" w:lastColumn="0" w:oddVBand="0" w:evenVBand="0" w:oddHBand="1" w:evenHBand="0" w:firstRowFirstColumn="0" w:firstRowLastColumn="0" w:lastRowFirstColumn="0" w:lastRowLastColumn="0"/>
              <w:rPr>
                <w:rFonts w:hint="eastAsia"/>
                <w:sz w:val="18"/>
                <w:szCs w:val="18"/>
              </w:rPr>
            </w:pPr>
            <w:r w:rsidRPr="00334179">
              <w:rPr>
                <w:rFonts w:hint="eastAsia"/>
                <w:sz w:val="18"/>
                <w:szCs w:val="18"/>
              </w:rPr>
              <w:t>具有大学专科以上学历的科技人员占企业当年职工总数的</w:t>
            </w:r>
            <w:r w:rsidRPr="00334179">
              <w:rPr>
                <w:rFonts w:hint="eastAsia"/>
                <w:sz w:val="18"/>
                <w:szCs w:val="18"/>
              </w:rPr>
              <w:t>30%</w:t>
            </w:r>
            <w:r w:rsidRPr="00334179">
              <w:rPr>
                <w:rFonts w:hint="eastAsia"/>
                <w:sz w:val="18"/>
                <w:szCs w:val="18"/>
              </w:rPr>
              <w:t>以上，其中研发人员占企业当年职工总数的</w:t>
            </w:r>
            <w:r w:rsidRPr="00334179">
              <w:rPr>
                <w:rFonts w:hint="eastAsia"/>
                <w:sz w:val="18"/>
                <w:szCs w:val="18"/>
              </w:rPr>
              <w:t>10%</w:t>
            </w:r>
            <w:r w:rsidRPr="00334179">
              <w:rPr>
                <w:rFonts w:hint="eastAsia"/>
                <w:sz w:val="18"/>
                <w:szCs w:val="18"/>
              </w:rPr>
              <w:t>以上</w:t>
            </w:r>
          </w:p>
        </w:tc>
      </w:tr>
      <w:tr w:rsidR="002D2C1D" w:rsidRPr="00D53879" w:rsidTr="0016166D">
        <w:tc>
          <w:tcPr>
            <w:cnfStyle w:val="001000000000" w:firstRow="0" w:lastRow="0" w:firstColumn="1" w:lastColumn="0" w:oddVBand="0" w:evenVBand="0" w:oddHBand="0" w:evenHBand="0" w:firstRowFirstColumn="0" w:firstRowLastColumn="0" w:lastRowFirstColumn="0" w:lastRowLastColumn="0"/>
            <w:tcW w:w="1668" w:type="dxa"/>
            <w:vAlign w:val="center"/>
          </w:tcPr>
          <w:p w:rsidR="002D2C1D" w:rsidRPr="00334179" w:rsidRDefault="002D2C1D" w:rsidP="0016166D">
            <w:pPr>
              <w:rPr>
                <w:rFonts w:hint="eastAsia"/>
                <w:sz w:val="18"/>
                <w:szCs w:val="18"/>
              </w:rPr>
            </w:pPr>
            <w:r w:rsidRPr="00334179">
              <w:rPr>
                <w:rFonts w:hint="eastAsia"/>
                <w:sz w:val="18"/>
                <w:szCs w:val="18"/>
              </w:rPr>
              <w:t>研究开发费用总额占销售收入总额的比例</w:t>
            </w:r>
          </w:p>
        </w:tc>
        <w:tc>
          <w:tcPr>
            <w:tcW w:w="7279" w:type="dxa"/>
            <w:vAlign w:val="center"/>
          </w:tcPr>
          <w:p w:rsidR="002D2C1D" w:rsidRPr="00334179" w:rsidRDefault="002D2C1D" w:rsidP="0016166D">
            <w:pPr>
              <w:pStyle w:val="2"/>
              <w:cnfStyle w:val="000000000000" w:firstRow="0" w:lastRow="0" w:firstColumn="0" w:lastColumn="0" w:oddVBand="0" w:evenVBand="0" w:oddHBand="0" w:evenHBand="0" w:firstRowFirstColumn="0" w:firstRowLastColumn="0" w:lastRowFirstColumn="0" w:lastRowLastColumn="0"/>
              <w:rPr>
                <w:rFonts w:hint="eastAsia"/>
                <w:sz w:val="18"/>
                <w:szCs w:val="18"/>
              </w:rPr>
            </w:pPr>
            <w:r w:rsidRPr="00334179">
              <w:rPr>
                <w:rFonts w:hint="eastAsia"/>
                <w:sz w:val="18"/>
                <w:szCs w:val="18"/>
              </w:rPr>
              <w:t>近三个会计年度的研究开发费用总额占销售收入总额的比例符合如下要求：</w:t>
            </w:r>
          </w:p>
          <w:p w:rsidR="002D2C1D" w:rsidRPr="00334179" w:rsidRDefault="002D2C1D" w:rsidP="0016166D">
            <w:pPr>
              <w:pStyle w:val="3"/>
              <w:numPr>
                <w:ilvl w:val="0"/>
                <w:numId w:val="0"/>
              </w:numPr>
              <w:cnfStyle w:val="000000000000" w:firstRow="0" w:lastRow="0" w:firstColumn="0" w:lastColumn="0" w:oddVBand="0" w:evenVBand="0" w:oddHBand="0" w:evenHBand="0" w:firstRowFirstColumn="0" w:firstRowLastColumn="0" w:lastRowFirstColumn="0" w:lastRowLastColumn="0"/>
              <w:rPr>
                <w:rFonts w:hint="eastAsia"/>
                <w:sz w:val="18"/>
                <w:szCs w:val="18"/>
              </w:rPr>
            </w:pPr>
            <w:r w:rsidRPr="00334179">
              <w:rPr>
                <w:rFonts w:hint="eastAsia"/>
                <w:sz w:val="18"/>
                <w:szCs w:val="18"/>
              </w:rPr>
              <w:t xml:space="preserve">1. </w:t>
            </w:r>
            <w:r w:rsidRPr="00334179">
              <w:rPr>
                <w:rFonts w:hint="eastAsia"/>
                <w:sz w:val="18"/>
                <w:szCs w:val="18"/>
              </w:rPr>
              <w:t>最近一年销售收入小于</w:t>
            </w:r>
            <w:r w:rsidRPr="00334179">
              <w:rPr>
                <w:rFonts w:hint="eastAsia"/>
                <w:sz w:val="18"/>
                <w:szCs w:val="18"/>
              </w:rPr>
              <w:t>5,000</w:t>
            </w:r>
            <w:r w:rsidRPr="00334179">
              <w:rPr>
                <w:rFonts w:hint="eastAsia"/>
                <w:sz w:val="18"/>
                <w:szCs w:val="18"/>
              </w:rPr>
              <w:t>万元的企业，比例不低于</w:t>
            </w:r>
            <w:r w:rsidRPr="00334179">
              <w:rPr>
                <w:rFonts w:hint="eastAsia"/>
                <w:sz w:val="18"/>
                <w:szCs w:val="18"/>
              </w:rPr>
              <w:t>6%</w:t>
            </w:r>
            <w:r w:rsidRPr="00334179">
              <w:rPr>
                <w:rFonts w:hint="eastAsia"/>
                <w:sz w:val="18"/>
                <w:szCs w:val="18"/>
              </w:rPr>
              <w:t>；</w:t>
            </w:r>
          </w:p>
          <w:p w:rsidR="002D2C1D" w:rsidRPr="00334179" w:rsidRDefault="002D2C1D" w:rsidP="0016166D">
            <w:pPr>
              <w:pStyle w:val="3"/>
              <w:numPr>
                <w:ilvl w:val="0"/>
                <w:numId w:val="0"/>
              </w:numPr>
              <w:cnfStyle w:val="000000000000" w:firstRow="0" w:lastRow="0" w:firstColumn="0" w:lastColumn="0" w:oddVBand="0" w:evenVBand="0" w:oddHBand="0" w:evenHBand="0" w:firstRowFirstColumn="0" w:firstRowLastColumn="0" w:lastRowFirstColumn="0" w:lastRowLastColumn="0"/>
              <w:rPr>
                <w:rFonts w:hint="eastAsia"/>
                <w:sz w:val="18"/>
                <w:szCs w:val="18"/>
              </w:rPr>
            </w:pPr>
            <w:r w:rsidRPr="00334179">
              <w:rPr>
                <w:rFonts w:hint="eastAsia"/>
                <w:sz w:val="18"/>
                <w:szCs w:val="18"/>
              </w:rPr>
              <w:t xml:space="preserve">2. </w:t>
            </w:r>
            <w:r w:rsidRPr="00334179">
              <w:rPr>
                <w:rFonts w:hint="eastAsia"/>
                <w:sz w:val="18"/>
                <w:szCs w:val="18"/>
              </w:rPr>
              <w:t>最近一年销售收入在</w:t>
            </w:r>
            <w:r w:rsidRPr="00334179">
              <w:rPr>
                <w:rFonts w:hint="eastAsia"/>
                <w:sz w:val="18"/>
                <w:szCs w:val="18"/>
              </w:rPr>
              <w:t>5,000</w:t>
            </w:r>
            <w:r w:rsidRPr="00334179">
              <w:rPr>
                <w:rFonts w:hint="eastAsia"/>
                <w:sz w:val="18"/>
                <w:szCs w:val="18"/>
              </w:rPr>
              <w:t>万元至</w:t>
            </w:r>
            <w:r w:rsidRPr="00334179">
              <w:rPr>
                <w:rFonts w:hint="eastAsia"/>
                <w:sz w:val="18"/>
                <w:szCs w:val="18"/>
              </w:rPr>
              <w:t>20,000</w:t>
            </w:r>
            <w:r w:rsidRPr="00334179">
              <w:rPr>
                <w:rFonts w:hint="eastAsia"/>
                <w:sz w:val="18"/>
                <w:szCs w:val="18"/>
              </w:rPr>
              <w:t>万元的企业，比例不低于</w:t>
            </w:r>
            <w:r w:rsidRPr="00334179">
              <w:rPr>
                <w:rFonts w:hint="eastAsia"/>
                <w:sz w:val="18"/>
                <w:szCs w:val="18"/>
              </w:rPr>
              <w:t>4%</w:t>
            </w:r>
            <w:r w:rsidRPr="00334179">
              <w:rPr>
                <w:rFonts w:hint="eastAsia"/>
                <w:sz w:val="18"/>
                <w:szCs w:val="18"/>
              </w:rPr>
              <w:t>；</w:t>
            </w:r>
          </w:p>
          <w:p w:rsidR="002D2C1D" w:rsidRPr="00334179" w:rsidRDefault="002D2C1D" w:rsidP="0016166D">
            <w:pPr>
              <w:cnfStyle w:val="000000000000" w:firstRow="0" w:lastRow="0" w:firstColumn="0" w:lastColumn="0" w:oddVBand="0" w:evenVBand="0" w:oddHBand="0" w:evenHBand="0" w:firstRowFirstColumn="0" w:firstRowLastColumn="0" w:lastRowFirstColumn="0" w:lastRowLastColumn="0"/>
              <w:rPr>
                <w:rFonts w:hint="eastAsia"/>
                <w:sz w:val="18"/>
                <w:szCs w:val="18"/>
              </w:rPr>
            </w:pPr>
            <w:r w:rsidRPr="00334179">
              <w:rPr>
                <w:rFonts w:hint="eastAsia"/>
                <w:sz w:val="18"/>
                <w:szCs w:val="18"/>
              </w:rPr>
              <w:t xml:space="preserve">3. </w:t>
            </w:r>
            <w:r w:rsidRPr="00334179">
              <w:rPr>
                <w:rFonts w:hint="eastAsia"/>
                <w:sz w:val="18"/>
                <w:szCs w:val="18"/>
              </w:rPr>
              <w:t>最近一年销售收入在</w:t>
            </w:r>
            <w:r w:rsidRPr="00334179">
              <w:rPr>
                <w:rFonts w:hint="eastAsia"/>
                <w:sz w:val="18"/>
                <w:szCs w:val="18"/>
              </w:rPr>
              <w:t>20,000</w:t>
            </w:r>
            <w:r w:rsidRPr="00334179">
              <w:rPr>
                <w:rFonts w:hint="eastAsia"/>
                <w:sz w:val="18"/>
                <w:szCs w:val="18"/>
              </w:rPr>
              <w:t>万元以上的企业，比例不低于</w:t>
            </w:r>
            <w:r w:rsidRPr="00334179">
              <w:rPr>
                <w:rFonts w:hint="eastAsia"/>
                <w:sz w:val="18"/>
                <w:szCs w:val="18"/>
              </w:rPr>
              <w:t>3%</w:t>
            </w:r>
            <w:r w:rsidRPr="00334179">
              <w:rPr>
                <w:rFonts w:hint="eastAsia"/>
                <w:sz w:val="18"/>
                <w:szCs w:val="18"/>
              </w:rPr>
              <w:t>。</w:t>
            </w:r>
          </w:p>
        </w:tc>
      </w:tr>
      <w:tr w:rsidR="002D2C1D" w:rsidRPr="00D53879" w:rsidTr="001616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vAlign w:val="center"/>
          </w:tcPr>
          <w:p w:rsidR="002D2C1D" w:rsidRPr="00334179" w:rsidRDefault="002D2C1D" w:rsidP="0016166D">
            <w:pPr>
              <w:rPr>
                <w:rFonts w:hint="eastAsia"/>
                <w:sz w:val="18"/>
                <w:szCs w:val="18"/>
              </w:rPr>
            </w:pPr>
            <w:r w:rsidRPr="00334179">
              <w:rPr>
                <w:rFonts w:hint="eastAsia"/>
                <w:sz w:val="18"/>
                <w:szCs w:val="18"/>
              </w:rPr>
              <w:t>高新技术产品（服务）收入</w:t>
            </w:r>
          </w:p>
        </w:tc>
        <w:tc>
          <w:tcPr>
            <w:tcW w:w="7279" w:type="dxa"/>
            <w:vAlign w:val="center"/>
          </w:tcPr>
          <w:p w:rsidR="002D2C1D" w:rsidRPr="00334179" w:rsidRDefault="002D2C1D" w:rsidP="0016166D">
            <w:pPr>
              <w:pStyle w:val="2"/>
              <w:outlineLvl w:val="1"/>
              <w:cnfStyle w:val="000000100000" w:firstRow="0" w:lastRow="0" w:firstColumn="0" w:lastColumn="0" w:oddVBand="0" w:evenVBand="0" w:oddHBand="1" w:evenHBand="0" w:firstRowFirstColumn="0" w:firstRowLastColumn="0" w:lastRowFirstColumn="0" w:lastRowLastColumn="0"/>
              <w:rPr>
                <w:rFonts w:hint="eastAsia"/>
                <w:sz w:val="18"/>
                <w:szCs w:val="18"/>
              </w:rPr>
            </w:pPr>
            <w:r w:rsidRPr="00334179">
              <w:rPr>
                <w:rFonts w:hint="eastAsia"/>
                <w:sz w:val="18"/>
                <w:szCs w:val="18"/>
              </w:rPr>
              <w:t>高新技术产品（服务）收入占企业当年总收入的</w:t>
            </w:r>
            <w:r w:rsidRPr="00334179">
              <w:rPr>
                <w:rFonts w:hint="eastAsia"/>
                <w:sz w:val="18"/>
                <w:szCs w:val="18"/>
              </w:rPr>
              <w:t>60%</w:t>
            </w:r>
            <w:r w:rsidRPr="00334179">
              <w:rPr>
                <w:rFonts w:hint="eastAsia"/>
                <w:sz w:val="18"/>
                <w:szCs w:val="18"/>
              </w:rPr>
              <w:t>以上</w:t>
            </w:r>
          </w:p>
        </w:tc>
      </w:tr>
      <w:tr w:rsidR="002D2C1D" w:rsidRPr="00D53879" w:rsidTr="0016166D">
        <w:tc>
          <w:tcPr>
            <w:cnfStyle w:val="001000000000" w:firstRow="0" w:lastRow="0" w:firstColumn="1" w:lastColumn="0" w:oddVBand="0" w:evenVBand="0" w:oddHBand="0" w:evenHBand="0" w:firstRowFirstColumn="0" w:firstRowLastColumn="0" w:lastRowFirstColumn="0" w:lastRowLastColumn="0"/>
            <w:tcW w:w="1668" w:type="dxa"/>
            <w:vAlign w:val="center"/>
          </w:tcPr>
          <w:p w:rsidR="002D2C1D" w:rsidRPr="00334179" w:rsidRDefault="002D2C1D" w:rsidP="0016166D">
            <w:pPr>
              <w:rPr>
                <w:rFonts w:hint="eastAsia"/>
                <w:sz w:val="18"/>
                <w:szCs w:val="18"/>
              </w:rPr>
            </w:pPr>
            <w:r w:rsidRPr="00334179">
              <w:rPr>
                <w:rFonts w:hint="eastAsia"/>
                <w:sz w:val="18"/>
                <w:szCs w:val="18"/>
              </w:rPr>
              <w:t>其他</w:t>
            </w:r>
          </w:p>
        </w:tc>
        <w:tc>
          <w:tcPr>
            <w:tcW w:w="7279" w:type="dxa"/>
            <w:vAlign w:val="center"/>
          </w:tcPr>
          <w:p w:rsidR="002D2C1D" w:rsidRPr="00334179" w:rsidRDefault="002D2C1D" w:rsidP="0016166D">
            <w:pPr>
              <w:pStyle w:val="2"/>
              <w:outlineLvl w:val="1"/>
              <w:cnfStyle w:val="000000000000" w:firstRow="0" w:lastRow="0" w:firstColumn="0" w:lastColumn="0" w:oddVBand="0" w:evenVBand="0" w:oddHBand="0" w:evenHBand="0" w:firstRowFirstColumn="0" w:firstRowLastColumn="0" w:lastRowFirstColumn="0" w:lastRowLastColumn="0"/>
              <w:rPr>
                <w:rFonts w:hint="eastAsia"/>
                <w:sz w:val="18"/>
                <w:szCs w:val="18"/>
              </w:rPr>
            </w:pPr>
            <w:r w:rsidRPr="00334179">
              <w:rPr>
                <w:rFonts w:hint="eastAsia"/>
                <w:sz w:val="18"/>
                <w:szCs w:val="18"/>
              </w:rPr>
              <w:t>企业研究开发组织管理水平、科技成果转化能力、自主知识产权数量、销售与总资产成长性等指标符合《高新技术企业认定管理工作指引》的要求</w:t>
            </w:r>
          </w:p>
        </w:tc>
      </w:tr>
    </w:tbl>
    <w:p w:rsidR="00A1324A" w:rsidRPr="002D2C1D" w:rsidRDefault="00A1324A">
      <w:bookmarkStart w:id="0" w:name="_GoBack"/>
      <w:bookmarkEnd w:id="0"/>
    </w:p>
    <w:sectPr w:rsidR="00A1324A" w:rsidRPr="002D2C1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947AD"/>
    <w:multiLevelType w:val="hybridMultilevel"/>
    <w:tmpl w:val="091AAB90"/>
    <w:lvl w:ilvl="0" w:tplc="6D7EFC1A">
      <w:start w:val="1"/>
      <w:numFmt w:val="bullet"/>
      <w:pStyle w:val="3"/>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revisionView w:comments="0"/>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C1D"/>
    <w:rsid w:val="002D2C1D"/>
    <w:rsid w:val="00A132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2C1D"/>
    <w:pPr>
      <w:widowControl w:val="0"/>
      <w:jc w:val="both"/>
    </w:pPr>
  </w:style>
  <w:style w:type="paragraph" w:styleId="2">
    <w:name w:val="heading 2"/>
    <w:basedOn w:val="a"/>
    <w:next w:val="a"/>
    <w:link w:val="2Char"/>
    <w:uiPriority w:val="9"/>
    <w:unhideWhenUsed/>
    <w:qFormat/>
    <w:rsid w:val="002D2C1D"/>
    <w:pPr>
      <w:keepNext/>
      <w:keepLines/>
      <w:spacing w:after="120" w:line="240" w:lineRule="atLeast"/>
      <w:outlineLvl w:val="1"/>
    </w:pPr>
    <w:rPr>
      <w:rFonts w:asciiTheme="majorHAnsi" w:eastAsiaTheme="majorEastAsia" w:hAnsiTheme="majorHAnsi" w:cstheme="majorBidi"/>
      <w:bCs/>
      <w:sz w:val="24"/>
      <w:szCs w:val="32"/>
    </w:rPr>
  </w:style>
  <w:style w:type="paragraph" w:styleId="3">
    <w:name w:val="heading 3"/>
    <w:basedOn w:val="a"/>
    <w:next w:val="a"/>
    <w:link w:val="3Char"/>
    <w:uiPriority w:val="9"/>
    <w:unhideWhenUsed/>
    <w:qFormat/>
    <w:rsid w:val="002D2C1D"/>
    <w:pPr>
      <w:keepNext/>
      <w:keepLines/>
      <w:numPr>
        <w:numId w:val="1"/>
      </w:numPr>
      <w:adjustRightInd w:val="0"/>
      <w:snapToGrid w:val="0"/>
      <w:spacing w:after="60" w:line="240" w:lineRule="atLeast"/>
      <w:outlineLvl w:val="2"/>
    </w:pPr>
    <w:rPr>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2D2C1D"/>
    <w:rPr>
      <w:rFonts w:asciiTheme="majorHAnsi" w:eastAsiaTheme="majorEastAsia" w:hAnsiTheme="majorHAnsi" w:cstheme="majorBidi"/>
      <w:bCs/>
      <w:sz w:val="24"/>
      <w:szCs w:val="32"/>
    </w:rPr>
  </w:style>
  <w:style w:type="character" w:customStyle="1" w:styleId="3Char">
    <w:name w:val="标题 3 Char"/>
    <w:basedOn w:val="a0"/>
    <w:link w:val="3"/>
    <w:uiPriority w:val="9"/>
    <w:rsid w:val="002D2C1D"/>
    <w:rPr>
      <w:bCs/>
      <w:szCs w:val="32"/>
    </w:rPr>
  </w:style>
  <w:style w:type="table" w:styleId="-4">
    <w:name w:val="Light Shading Accent 4"/>
    <w:basedOn w:val="a1"/>
    <w:uiPriority w:val="60"/>
    <w:rsid w:val="002D2C1D"/>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2C1D"/>
    <w:pPr>
      <w:widowControl w:val="0"/>
      <w:jc w:val="both"/>
    </w:pPr>
  </w:style>
  <w:style w:type="paragraph" w:styleId="2">
    <w:name w:val="heading 2"/>
    <w:basedOn w:val="a"/>
    <w:next w:val="a"/>
    <w:link w:val="2Char"/>
    <w:uiPriority w:val="9"/>
    <w:unhideWhenUsed/>
    <w:qFormat/>
    <w:rsid w:val="002D2C1D"/>
    <w:pPr>
      <w:keepNext/>
      <w:keepLines/>
      <w:spacing w:after="120" w:line="240" w:lineRule="atLeast"/>
      <w:outlineLvl w:val="1"/>
    </w:pPr>
    <w:rPr>
      <w:rFonts w:asciiTheme="majorHAnsi" w:eastAsiaTheme="majorEastAsia" w:hAnsiTheme="majorHAnsi" w:cstheme="majorBidi"/>
      <w:bCs/>
      <w:sz w:val="24"/>
      <w:szCs w:val="32"/>
    </w:rPr>
  </w:style>
  <w:style w:type="paragraph" w:styleId="3">
    <w:name w:val="heading 3"/>
    <w:basedOn w:val="a"/>
    <w:next w:val="a"/>
    <w:link w:val="3Char"/>
    <w:uiPriority w:val="9"/>
    <w:unhideWhenUsed/>
    <w:qFormat/>
    <w:rsid w:val="002D2C1D"/>
    <w:pPr>
      <w:keepNext/>
      <w:keepLines/>
      <w:numPr>
        <w:numId w:val="1"/>
      </w:numPr>
      <w:adjustRightInd w:val="0"/>
      <w:snapToGrid w:val="0"/>
      <w:spacing w:after="60" w:line="240" w:lineRule="atLeast"/>
      <w:outlineLvl w:val="2"/>
    </w:pPr>
    <w:rPr>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2D2C1D"/>
    <w:rPr>
      <w:rFonts w:asciiTheme="majorHAnsi" w:eastAsiaTheme="majorEastAsia" w:hAnsiTheme="majorHAnsi" w:cstheme="majorBidi"/>
      <w:bCs/>
      <w:sz w:val="24"/>
      <w:szCs w:val="32"/>
    </w:rPr>
  </w:style>
  <w:style w:type="character" w:customStyle="1" w:styleId="3Char">
    <w:name w:val="标题 3 Char"/>
    <w:basedOn w:val="a0"/>
    <w:link w:val="3"/>
    <w:uiPriority w:val="9"/>
    <w:rsid w:val="002D2C1D"/>
    <w:rPr>
      <w:bCs/>
      <w:szCs w:val="32"/>
    </w:rPr>
  </w:style>
  <w:style w:type="table" w:styleId="-4">
    <w:name w:val="Light Shading Accent 4"/>
    <w:basedOn w:val="a1"/>
    <w:uiPriority w:val="60"/>
    <w:rsid w:val="002D2C1D"/>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399</Characters>
  <Application>Microsoft Office Word</Application>
  <DocSecurity>0</DocSecurity>
  <Lines>3</Lines>
  <Paragraphs>1</Paragraphs>
  <ScaleCrop>false</ScaleCrop>
  <Company/>
  <LinksUpToDate>false</LinksUpToDate>
  <CharactersWithSpaces>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吉燕</dc:creator>
  <cp:lastModifiedBy>吉燕</cp:lastModifiedBy>
  <cp:revision>1</cp:revision>
  <dcterms:created xsi:type="dcterms:W3CDTF">2014-06-13T03:09:00Z</dcterms:created>
  <dcterms:modified xsi:type="dcterms:W3CDTF">2014-06-13T03:09:00Z</dcterms:modified>
</cp:coreProperties>
</file>